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CBE7" w14:textId="77777777" w:rsidR="00292DF5" w:rsidRDefault="00292DF5" w:rsidP="00292DF5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  <w:r w:rsidRPr="00D225E4">
        <w:rPr>
          <w:b/>
          <w:i/>
          <w:color w:val="0D0D0D" w:themeColor="text1" w:themeTint="F2"/>
          <w:sz w:val="36"/>
          <w:szCs w:val="36"/>
        </w:rPr>
        <w:t>DES TRAVAUX DE RENOVATION EN PERSPECTIVE ?</w:t>
      </w:r>
    </w:p>
    <w:p w14:paraId="6BD34896" w14:textId="77777777" w:rsidR="00292DF5" w:rsidRDefault="00292DF5" w:rsidP="00292DF5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  <w:r>
        <w:rPr>
          <w:b/>
          <w:i/>
          <w:color w:val="0D0D0D" w:themeColor="text1" w:themeTint="F2"/>
          <w:sz w:val="36"/>
          <w:szCs w:val="36"/>
        </w:rPr>
        <w:t>Des conseils gratuits d’architecte pour les particuliers</w:t>
      </w:r>
    </w:p>
    <w:p w14:paraId="2394A35F" w14:textId="77777777" w:rsidR="00292DF5" w:rsidRDefault="00292DF5" w:rsidP="00292DF5">
      <w:pPr>
        <w:spacing w:after="0" w:line="240" w:lineRule="auto"/>
        <w:jc w:val="center"/>
        <w:rPr>
          <w:b/>
          <w:i/>
          <w:color w:val="0D0D0D" w:themeColor="text1" w:themeTint="F2"/>
          <w:sz w:val="36"/>
          <w:szCs w:val="36"/>
        </w:rPr>
      </w:pPr>
    </w:p>
    <w:p w14:paraId="184C372D" w14:textId="77777777" w:rsidR="00292DF5" w:rsidRPr="00F343D5" w:rsidRDefault="00292DF5" w:rsidP="00292DF5">
      <w:pPr>
        <w:spacing w:after="0"/>
        <w:rPr>
          <w:sz w:val="24"/>
          <w:szCs w:val="24"/>
        </w:rPr>
      </w:pPr>
      <w:r w:rsidRPr="00F343D5">
        <w:rPr>
          <w:sz w:val="24"/>
          <w:szCs w:val="24"/>
        </w:rPr>
        <w:t>Vous souhaitez restau</w:t>
      </w:r>
      <w:r>
        <w:rPr>
          <w:sz w:val="24"/>
          <w:szCs w:val="24"/>
        </w:rPr>
        <w:t xml:space="preserve">rer une maison traditionnelle ? </w:t>
      </w:r>
      <w:r w:rsidRPr="00F343D5">
        <w:rPr>
          <w:sz w:val="24"/>
          <w:szCs w:val="24"/>
        </w:rPr>
        <w:t xml:space="preserve">Savoir quels sont </w:t>
      </w:r>
      <w:r>
        <w:rPr>
          <w:sz w:val="24"/>
          <w:szCs w:val="24"/>
        </w:rPr>
        <w:t xml:space="preserve">les matériaux et les techniques </w:t>
      </w:r>
      <w:r w:rsidRPr="00F343D5">
        <w:rPr>
          <w:sz w:val="24"/>
          <w:szCs w:val="24"/>
        </w:rPr>
        <w:t>compatibles avec les sup</w:t>
      </w:r>
      <w:r>
        <w:rPr>
          <w:sz w:val="24"/>
          <w:szCs w:val="24"/>
        </w:rPr>
        <w:t xml:space="preserve">ports existants, quels sont les </w:t>
      </w:r>
      <w:r w:rsidRPr="00F343D5">
        <w:rPr>
          <w:sz w:val="24"/>
          <w:szCs w:val="24"/>
        </w:rPr>
        <w:t>financements possibles</w:t>
      </w:r>
      <w:r>
        <w:rPr>
          <w:sz w:val="24"/>
          <w:szCs w:val="24"/>
        </w:rPr>
        <w:t xml:space="preserve"> ? Les architectes-conseil du Parc vous </w:t>
      </w:r>
      <w:r w:rsidRPr="00F343D5">
        <w:rPr>
          <w:sz w:val="24"/>
          <w:szCs w:val="24"/>
        </w:rPr>
        <w:t>répondent pour les constructions antérieures à 194</w:t>
      </w:r>
      <w:r>
        <w:rPr>
          <w:sz w:val="24"/>
          <w:szCs w:val="24"/>
        </w:rPr>
        <w:t>8*</w:t>
      </w:r>
      <w:r w:rsidRPr="00F343D5">
        <w:rPr>
          <w:sz w:val="24"/>
          <w:szCs w:val="24"/>
        </w:rPr>
        <w:t>.</w:t>
      </w:r>
    </w:p>
    <w:p w14:paraId="3EED6DA6" w14:textId="77777777" w:rsidR="00292DF5" w:rsidRPr="00F343D5" w:rsidRDefault="00292DF5" w:rsidP="00292DF5">
      <w:pPr>
        <w:spacing w:after="0"/>
        <w:rPr>
          <w:sz w:val="24"/>
          <w:szCs w:val="24"/>
        </w:rPr>
      </w:pPr>
      <w:r w:rsidRPr="00F343D5">
        <w:rPr>
          <w:sz w:val="24"/>
          <w:szCs w:val="24"/>
        </w:rPr>
        <w:t>Après cette date, c’est l</w:t>
      </w:r>
      <w:r>
        <w:rPr>
          <w:sz w:val="24"/>
          <w:szCs w:val="24"/>
        </w:rPr>
        <w:t xml:space="preserve">e CAUE du Bas-Rhin qui prend le </w:t>
      </w:r>
      <w:r w:rsidRPr="00F343D5">
        <w:rPr>
          <w:sz w:val="24"/>
          <w:szCs w:val="24"/>
        </w:rPr>
        <w:t>relai</w:t>
      </w:r>
      <w:r>
        <w:rPr>
          <w:sz w:val="24"/>
          <w:szCs w:val="24"/>
        </w:rPr>
        <w:t xml:space="preserve"> (voir coordonnées ci-</w:t>
      </w:r>
      <w:proofErr w:type="gramStart"/>
      <w:r>
        <w:rPr>
          <w:sz w:val="24"/>
          <w:szCs w:val="24"/>
        </w:rPr>
        <w:t>dessous)*</w:t>
      </w:r>
      <w:proofErr w:type="gramEnd"/>
      <w:r>
        <w:rPr>
          <w:sz w:val="24"/>
          <w:szCs w:val="24"/>
        </w:rPr>
        <w:t>*.</w:t>
      </w:r>
      <w:r w:rsidRPr="00F343D5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F343D5">
        <w:rPr>
          <w:sz w:val="24"/>
          <w:szCs w:val="24"/>
        </w:rPr>
        <w:t>Les conseils architec</w:t>
      </w:r>
      <w:r>
        <w:rPr>
          <w:sz w:val="24"/>
          <w:szCs w:val="24"/>
        </w:rPr>
        <w:t xml:space="preserve">turaux sont gratuits et portent </w:t>
      </w:r>
      <w:r w:rsidRPr="00F343D5">
        <w:rPr>
          <w:sz w:val="24"/>
          <w:szCs w:val="24"/>
        </w:rPr>
        <w:t>sur les différentes éta</w:t>
      </w:r>
      <w:r>
        <w:rPr>
          <w:sz w:val="24"/>
          <w:szCs w:val="24"/>
        </w:rPr>
        <w:t xml:space="preserve">pes suivantes : état des lieux, </w:t>
      </w:r>
      <w:r w:rsidRPr="00F343D5">
        <w:rPr>
          <w:sz w:val="24"/>
          <w:szCs w:val="24"/>
        </w:rPr>
        <w:t>travaux de réhabilitation, amén</w:t>
      </w:r>
      <w:r>
        <w:rPr>
          <w:sz w:val="24"/>
          <w:szCs w:val="24"/>
        </w:rPr>
        <w:t xml:space="preserve">agement des combles et </w:t>
      </w:r>
      <w:r w:rsidRPr="00F343D5">
        <w:rPr>
          <w:sz w:val="24"/>
          <w:szCs w:val="24"/>
        </w:rPr>
        <w:t>des granges, amélioration énergétique, aides financières…</w:t>
      </w:r>
    </w:p>
    <w:p w14:paraId="35944AE7" w14:textId="77777777" w:rsidR="00292DF5" w:rsidRDefault="00292DF5" w:rsidP="00292DF5">
      <w:pPr>
        <w:spacing w:after="0"/>
        <w:jc w:val="both"/>
        <w:rPr>
          <w:noProof/>
          <w:lang w:eastAsia="fr-FR"/>
        </w:rPr>
      </w:pPr>
      <w:r>
        <w:rPr>
          <w:noProof/>
          <w:lang w:eastAsia="fr-FR"/>
        </w:rPr>
        <w:t xml:space="preserve">                 </w:t>
      </w:r>
      <w:r>
        <w:rPr>
          <w:noProof/>
          <w:lang w:eastAsia="fr-FR"/>
        </w:rPr>
        <w:drawing>
          <wp:inline distT="0" distB="0" distL="0" distR="0" wp14:anchorId="7D2692C0" wp14:editId="4BD8B940">
            <wp:extent cx="5756910" cy="362458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245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150A5258" w14:textId="77777777" w:rsidR="00292DF5" w:rsidRPr="0007270F" w:rsidRDefault="00292DF5" w:rsidP="00292DF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C’est la communauté de communes </w:t>
      </w:r>
      <w:r w:rsidR="004A697E" w:rsidRPr="004A697E">
        <w:rPr>
          <w:sz w:val="24"/>
          <w:szCs w:val="24"/>
        </w:rPr>
        <w:t xml:space="preserve">d’Alsace Bossue </w:t>
      </w:r>
      <w:r>
        <w:rPr>
          <w:sz w:val="24"/>
          <w:szCs w:val="24"/>
        </w:rPr>
        <w:t>et le p</w:t>
      </w:r>
      <w:r w:rsidRPr="0007585D">
        <w:rPr>
          <w:sz w:val="24"/>
          <w:szCs w:val="24"/>
        </w:rPr>
        <w:t xml:space="preserve">arc </w:t>
      </w:r>
      <w:r>
        <w:rPr>
          <w:sz w:val="24"/>
          <w:szCs w:val="24"/>
        </w:rPr>
        <w:t>naturel régional des Vosges du N</w:t>
      </w:r>
      <w:r w:rsidRPr="0007585D">
        <w:rPr>
          <w:sz w:val="24"/>
          <w:szCs w:val="24"/>
        </w:rPr>
        <w:t>ord</w:t>
      </w:r>
      <w:r>
        <w:rPr>
          <w:sz w:val="24"/>
          <w:szCs w:val="24"/>
        </w:rPr>
        <w:t xml:space="preserve"> qui vous donnent accès à ces </w:t>
      </w:r>
      <w:r w:rsidRPr="00D225E4">
        <w:rPr>
          <w:b/>
          <w:color w:val="0D0D0D" w:themeColor="text1" w:themeTint="F2"/>
          <w:sz w:val="24"/>
          <w:szCs w:val="24"/>
        </w:rPr>
        <w:t>conseils</w:t>
      </w:r>
      <w:r>
        <w:rPr>
          <w:b/>
          <w:color w:val="0D0D0D" w:themeColor="text1" w:themeTint="F2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805A5F4" w14:textId="77777777" w:rsidR="00292DF5" w:rsidRPr="00CB316D" w:rsidRDefault="00292DF5" w:rsidP="00292DF5">
      <w:pPr>
        <w:spacing w:after="0" w:line="240" w:lineRule="auto"/>
        <w:rPr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 xml:space="preserve">Pour </w:t>
      </w:r>
      <w:r w:rsidR="004A697E">
        <w:rPr>
          <w:b/>
          <w:bCs/>
          <w:color w:val="0D0D0D" w:themeColor="text1" w:themeTint="F2"/>
          <w:sz w:val="24"/>
          <w:szCs w:val="24"/>
        </w:rPr>
        <w:t>Weislingen</w:t>
      </w:r>
      <w:r w:rsidRPr="004A697E">
        <w:rPr>
          <w:sz w:val="24"/>
          <w:szCs w:val="24"/>
        </w:rPr>
        <w:t xml:space="preserve"> c’est</w:t>
      </w:r>
      <w:r w:rsidR="004A697E" w:rsidRPr="004A697E">
        <w:rPr>
          <w:sz w:val="24"/>
          <w:szCs w:val="24"/>
        </w:rPr>
        <w:t xml:space="preserve"> </w:t>
      </w:r>
      <w:r w:rsidRPr="004A697E">
        <w:rPr>
          <w:sz w:val="24"/>
          <w:szCs w:val="24"/>
        </w:rPr>
        <w:t xml:space="preserve">Aurélie </w:t>
      </w:r>
      <w:proofErr w:type="spellStart"/>
      <w:r w:rsidRPr="004A697E">
        <w:rPr>
          <w:sz w:val="24"/>
          <w:szCs w:val="24"/>
        </w:rPr>
        <w:t>Wisser</w:t>
      </w:r>
      <w:proofErr w:type="spellEnd"/>
      <w:r w:rsidRPr="004A697E">
        <w:rPr>
          <w:sz w:val="24"/>
          <w:szCs w:val="24"/>
        </w:rPr>
        <w:t>,</w:t>
      </w:r>
      <w:r w:rsidR="004A697E" w:rsidRPr="004A697E">
        <w:rPr>
          <w:sz w:val="24"/>
          <w:szCs w:val="24"/>
        </w:rPr>
        <w:t xml:space="preserve"> </w:t>
      </w:r>
      <w:r w:rsidRPr="00CB316D">
        <w:rPr>
          <w:sz w:val="24"/>
          <w:szCs w:val="24"/>
        </w:rPr>
        <w:t>chargée de mission patrimoine bâti, elle vous aidera à avancer dans votre projet.</w:t>
      </w:r>
    </w:p>
    <w:p w14:paraId="1BBC4D05" w14:textId="77777777" w:rsidR="00292DF5" w:rsidRDefault="00292DF5" w:rsidP="00292DF5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  <w:r>
        <w:rPr>
          <w:b/>
          <w:bCs/>
          <w:color w:val="0D0D0D" w:themeColor="text1" w:themeTint="F2"/>
          <w:sz w:val="24"/>
          <w:szCs w:val="24"/>
        </w:rPr>
        <w:t>e-</w:t>
      </w:r>
      <w:r w:rsidRPr="00D225E4">
        <w:rPr>
          <w:b/>
          <w:bCs/>
          <w:color w:val="0D0D0D" w:themeColor="text1" w:themeTint="F2"/>
          <w:sz w:val="24"/>
          <w:szCs w:val="24"/>
        </w:rPr>
        <w:t xml:space="preserve">mail : </w:t>
      </w:r>
      <w:hyperlink r:id="rId5" w:history="1">
        <w:r w:rsidRPr="00BA13BE">
          <w:rPr>
            <w:rStyle w:val="Lienhypertexte"/>
            <w:b/>
            <w:bCs/>
            <w:sz w:val="24"/>
            <w:szCs w:val="24"/>
          </w:rPr>
          <w:t>a.wisser@parc-vosges-nord.fr</w:t>
        </w:r>
      </w:hyperlink>
      <w:r>
        <w:rPr>
          <w:rStyle w:val="Lienhypertexte"/>
          <w:b/>
          <w:bCs/>
          <w:sz w:val="24"/>
          <w:szCs w:val="24"/>
        </w:rPr>
        <w:t xml:space="preserve">, </w:t>
      </w:r>
      <w:r>
        <w:rPr>
          <w:b/>
          <w:bCs/>
          <w:color w:val="0D0D0D" w:themeColor="text1" w:themeTint="F2"/>
          <w:sz w:val="24"/>
          <w:szCs w:val="24"/>
        </w:rPr>
        <w:t>té</w:t>
      </w:r>
      <w:r w:rsidRPr="00D225E4">
        <w:rPr>
          <w:b/>
          <w:bCs/>
          <w:color w:val="0D0D0D" w:themeColor="text1" w:themeTint="F2"/>
          <w:sz w:val="24"/>
          <w:szCs w:val="24"/>
        </w:rPr>
        <w:t xml:space="preserve">l : </w:t>
      </w:r>
      <w:r w:rsidR="004A697E">
        <w:rPr>
          <w:b/>
          <w:bCs/>
          <w:color w:val="0D0D0D" w:themeColor="text1" w:themeTint="F2"/>
          <w:sz w:val="24"/>
          <w:szCs w:val="24"/>
        </w:rPr>
        <w:t>06 28 10 33 02</w:t>
      </w:r>
    </w:p>
    <w:p w14:paraId="21E38851" w14:textId="77777777" w:rsidR="00292DF5" w:rsidRDefault="00292DF5" w:rsidP="00292DF5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</w:p>
    <w:p w14:paraId="30F15A8D" w14:textId="77777777" w:rsidR="00292DF5" w:rsidRDefault="00292DF5" w:rsidP="00292DF5">
      <w:pPr>
        <w:spacing w:after="0" w:line="240" w:lineRule="auto"/>
        <w:jc w:val="both"/>
        <w:rPr>
          <w:b/>
          <w:sz w:val="28"/>
          <w:szCs w:val="28"/>
        </w:rPr>
      </w:pPr>
      <w:proofErr w:type="spellStart"/>
      <w:r w:rsidRPr="00700F19">
        <w:rPr>
          <w:b/>
          <w:sz w:val="28"/>
          <w:szCs w:val="28"/>
        </w:rPr>
        <w:t>Mut’archi</w:t>
      </w:r>
      <w:proofErr w:type="spellEnd"/>
      <w:r w:rsidRPr="00700F19">
        <w:rPr>
          <w:b/>
          <w:sz w:val="28"/>
          <w:szCs w:val="28"/>
        </w:rPr>
        <w:t xml:space="preserve"> c’est quoi ?</w:t>
      </w:r>
    </w:p>
    <w:p w14:paraId="362BA5DF" w14:textId="77777777" w:rsidR="00292DF5" w:rsidRDefault="00292DF5" w:rsidP="00292DF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875E8B">
        <w:rPr>
          <w:rFonts w:cstheme="minorHAnsi"/>
          <w:bCs/>
          <w:sz w:val="24"/>
          <w:szCs w:val="24"/>
        </w:rPr>
        <w:t>L’objecti</w:t>
      </w:r>
      <w:r>
        <w:rPr>
          <w:rFonts w:cstheme="minorHAnsi"/>
          <w:bCs/>
          <w:sz w:val="24"/>
          <w:szCs w:val="24"/>
        </w:rPr>
        <w:t>f de cette politique mutualisée, appelée « </w:t>
      </w:r>
      <w:proofErr w:type="spellStart"/>
      <w:r>
        <w:rPr>
          <w:rFonts w:cstheme="minorHAnsi"/>
          <w:bCs/>
          <w:sz w:val="24"/>
          <w:szCs w:val="24"/>
        </w:rPr>
        <w:t>Mut’archi</w:t>
      </w:r>
      <w:proofErr w:type="spellEnd"/>
      <w:r>
        <w:rPr>
          <w:rFonts w:cstheme="minorHAnsi"/>
          <w:bCs/>
          <w:sz w:val="24"/>
          <w:szCs w:val="24"/>
        </w:rPr>
        <w:t xml:space="preserve"> » </w:t>
      </w:r>
      <w:r w:rsidRPr="00875E8B">
        <w:rPr>
          <w:rFonts w:cstheme="minorHAnsi"/>
          <w:bCs/>
          <w:sz w:val="24"/>
          <w:szCs w:val="24"/>
        </w:rPr>
        <w:t>est de mieux préserver et valoriser les caractéristiques de l’architecture traditionnelle locale en accompagnant les projets, en développant l’activité économique et en développant la connaissance autour du patrimoine bâti.</w:t>
      </w:r>
      <w:r w:rsidRPr="00457CF0">
        <w:rPr>
          <w:rFonts w:cstheme="minorHAnsi"/>
          <w:bCs/>
          <w:sz w:val="24"/>
          <w:szCs w:val="24"/>
        </w:rPr>
        <w:t xml:space="preserve"> </w:t>
      </w:r>
    </w:p>
    <w:p w14:paraId="43871CE6" w14:textId="77777777" w:rsidR="00292DF5" w:rsidRPr="00700F19" w:rsidRDefault="00292DF5" w:rsidP="00292DF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00F19">
        <w:rPr>
          <w:rFonts w:cstheme="minorHAnsi"/>
          <w:b/>
          <w:bCs/>
          <w:sz w:val="24"/>
          <w:szCs w:val="24"/>
        </w:rPr>
        <w:t>L’ensemble de la mission s’articule autour d’une thématique forte : l’éco-rénovation.</w:t>
      </w:r>
    </w:p>
    <w:p w14:paraId="316C88EF" w14:textId="77777777" w:rsidR="00292DF5" w:rsidRPr="00F3639D" w:rsidRDefault="00292DF5" w:rsidP="00292DF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3639D">
        <w:rPr>
          <w:rFonts w:cstheme="minorHAnsi"/>
          <w:bCs/>
          <w:sz w:val="24"/>
          <w:szCs w:val="24"/>
        </w:rPr>
        <w:t>Un enjeu majeur face aux exigences de performance énergétique, de valorisation des spécificités de nos bâtis anciens et du renouvellement urbain.</w:t>
      </w:r>
    </w:p>
    <w:p w14:paraId="2BCE0973" w14:textId="77777777" w:rsidR="00292DF5" w:rsidRDefault="00292DF5" w:rsidP="00292DF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Pour assurer cette mission, l</w:t>
      </w:r>
      <w:r w:rsidRPr="008D2B96">
        <w:rPr>
          <w:rFonts w:cstheme="minorHAnsi"/>
          <w:bCs/>
          <w:sz w:val="24"/>
          <w:szCs w:val="24"/>
        </w:rPr>
        <w:t>e</w:t>
      </w:r>
      <w:r>
        <w:rPr>
          <w:rFonts w:cstheme="minorHAnsi"/>
          <w:bCs/>
          <w:sz w:val="24"/>
          <w:szCs w:val="24"/>
        </w:rPr>
        <w:t xml:space="preserve"> parc naturel régional des Vosges du nord</w:t>
      </w:r>
      <w:r w:rsidRPr="008D2B96">
        <w:rPr>
          <w:rFonts w:cstheme="minorHAnsi"/>
          <w:bCs/>
          <w:sz w:val="24"/>
          <w:szCs w:val="24"/>
        </w:rPr>
        <w:t xml:space="preserve"> et les </w:t>
      </w:r>
      <w:r>
        <w:rPr>
          <w:rFonts w:cstheme="minorHAnsi"/>
          <w:bCs/>
          <w:sz w:val="24"/>
          <w:szCs w:val="24"/>
        </w:rPr>
        <w:t>c</w:t>
      </w:r>
      <w:r w:rsidRPr="008D2B96">
        <w:rPr>
          <w:rFonts w:cstheme="minorHAnsi"/>
          <w:bCs/>
          <w:sz w:val="24"/>
          <w:szCs w:val="24"/>
        </w:rPr>
        <w:t>ommunautés de communes</w:t>
      </w:r>
      <w:r>
        <w:rPr>
          <w:rFonts w:cstheme="minorHAnsi"/>
          <w:bCs/>
          <w:sz w:val="24"/>
          <w:szCs w:val="24"/>
        </w:rPr>
        <w:t xml:space="preserve">, mutualisent deux architectes conseils de l’équipe du parc : </w:t>
      </w:r>
      <w:r w:rsidRPr="004A697E">
        <w:rPr>
          <w:rFonts w:cstheme="minorHAnsi"/>
          <w:bCs/>
          <w:sz w:val="24"/>
          <w:szCs w:val="24"/>
        </w:rPr>
        <w:t xml:space="preserve">C’est Aurélie </w:t>
      </w:r>
      <w:proofErr w:type="spellStart"/>
      <w:proofErr w:type="gramStart"/>
      <w:r w:rsidRPr="004A697E">
        <w:rPr>
          <w:rFonts w:cstheme="minorHAnsi"/>
          <w:bCs/>
          <w:sz w:val="24"/>
          <w:szCs w:val="24"/>
        </w:rPr>
        <w:t>Wisser</w:t>
      </w:r>
      <w:proofErr w:type="spellEnd"/>
      <w:r w:rsidRPr="004A697E">
        <w:rPr>
          <w:rFonts w:cstheme="minorHAnsi"/>
          <w:bCs/>
          <w:sz w:val="24"/>
          <w:szCs w:val="24"/>
        </w:rPr>
        <w:t xml:space="preserve">  pour</w:t>
      </w:r>
      <w:proofErr w:type="gramEnd"/>
      <w:r w:rsidRPr="004A697E">
        <w:rPr>
          <w:rFonts w:cstheme="minorHAnsi"/>
          <w:bCs/>
          <w:sz w:val="24"/>
          <w:szCs w:val="24"/>
        </w:rPr>
        <w:t xml:space="preserve"> le secteur Ouest du Parc (com. com. Alsace Bossue, Hanau-La Petite-Pierre, Pays de Bitche). Et Anne </w:t>
      </w:r>
      <w:proofErr w:type="spellStart"/>
      <w:r w:rsidRPr="004A697E">
        <w:rPr>
          <w:rFonts w:cstheme="minorHAnsi"/>
          <w:bCs/>
          <w:sz w:val="24"/>
          <w:szCs w:val="24"/>
        </w:rPr>
        <w:t>Riwer</w:t>
      </w:r>
      <w:proofErr w:type="spellEnd"/>
      <w:r w:rsidRPr="004A697E">
        <w:rPr>
          <w:rFonts w:cstheme="minorHAnsi"/>
          <w:bCs/>
          <w:sz w:val="24"/>
          <w:szCs w:val="24"/>
        </w:rPr>
        <w:t xml:space="preserve"> pour le secteur Est du Parc (com. com. du Pays de Niederbronn-les-Bains, Sauer-</w:t>
      </w:r>
      <w:proofErr w:type="spellStart"/>
      <w:r w:rsidRPr="004A697E">
        <w:rPr>
          <w:rFonts w:cstheme="minorHAnsi"/>
          <w:bCs/>
          <w:sz w:val="24"/>
          <w:szCs w:val="24"/>
        </w:rPr>
        <w:t>Pechelbronn</w:t>
      </w:r>
      <w:proofErr w:type="spellEnd"/>
      <w:r w:rsidRPr="004A697E">
        <w:rPr>
          <w:rFonts w:cstheme="minorHAnsi"/>
          <w:bCs/>
          <w:sz w:val="24"/>
          <w:szCs w:val="24"/>
        </w:rPr>
        <w:t>, Pays de Wissembourg, Saverne-Marmoutier-Sommerau)</w:t>
      </w:r>
      <w:r>
        <w:rPr>
          <w:rFonts w:cstheme="minorHAnsi"/>
          <w:bCs/>
          <w:sz w:val="24"/>
          <w:szCs w:val="24"/>
        </w:rPr>
        <w:t xml:space="preserve">. Leurs interventions permettent d’accompagner des </w:t>
      </w:r>
      <w:r w:rsidRPr="00875E8B">
        <w:rPr>
          <w:rFonts w:cstheme="minorHAnsi"/>
          <w:bCs/>
          <w:sz w:val="24"/>
          <w:szCs w:val="24"/>
        </w:rPr>
        <w:t>projets</w:t>
      </w:r>
      <w:r>
        <w:rPr>
          <w:rFonts w:cstheme="minorHAnsi"/>
          <w:bCs/>
          <w:sz w:val="24"/>
          <w:szCs w:val="24"/>
        </w:rPr>
        <w:t xml:space="preserve"> multiples qui répondent à</w:t>
      </w:r>
      <w:r w:rsidRPr="00F3639D">
        <w:rPr>
          <w:rFonts w:cstheme="minorHAnsi"/>
          <w:bCs/>
          <w:sz w:val="24"/>
          <w:szCs w:val="24"/>
        </w:rPr>
        <w:t xml:space="preserve"> des orientations définies en fonction des attentes et des prior</w:t>
      </w:r>
      <w:r>
        <w:rPr>
          <w:rFonts w:cstheme="minorHAnsi"/>
          <w:bCs/>
          <w:sz w:val="24"/>
          <w:szCs w:val="24"/>
        </w:rPr>
        <w:t xml:space="preserve">ités de chaque intercommunalité </w:t>
      </w:r>
      <w:r w:rsidRPr="00F3639D">
        <w:rPr>
          <w:rFonts w:cstheme="minorHAnsi"/>
          <w:bCs/>
          <w:sz w:val="24"/>
          <w:szCs w:val="24"/>
        </w:rPr>
        <w:t>: inventaire, information- sensibilisation, assistance-conseil aux porteurs de projet, reconnexion des acteurs de la filière liée à la valorisation des patrimoines bâtis (artisans, architectes, services instructeurs).</w:t>
      </w:r>
    </w:p>
    <w:p w14:paraId="1A4D4557" w14:textId="77777777" w:rsidR="00292DF5" w:rsidRDefault="00292DF5" w:rsidP="00292DF5">
      <w:pPr>
        <w:spacing w:after="0" w:line="240" w:lineRule="auto"/>
        <w:rPr>
          <w:b/>
          <w:bCs/>
          <w:color w:val="0D0D0D" w:themeColor="text1" w:themeTint="F2"/>
          <w:sz w:val="24"/>
          <w:szCs w:val="24"/>
        </w:rPr>
      </w:pPr>
    </w:p>
    <w:p w14:paraId="2169D5CD" w14:textId="77777777" w:rsidR="00292DF5" w:rsidRDefault="00292DF5" w:rsidP="00292DF5">
      <w:pPr>
        <w:spacing w:after="0" w:line="240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4479C7F" wp14:editId="5A4BA294">
            <wp:simplePos x="0" y="0"/>
            <wp:positionH relativeFrom="column">
              <wp:posOffset>-61595</wp:posOffset>
            </wp:positionH>
            <wp:positionV relativeFrom="paragraph">
              <wp:posOffset>59055</wp:posOffset>
            </wp:positionV>
            <wp:extent cx="819150" cy="8191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hcode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BDFFA" w14:textId="77777777" w:rsidR="00292DF5" w:rsidRDefault="00292DF5" w:rsidP="00292DF5">
      <w:pPr>
        <w:spacing w:after="0" w:line="240" w:lineRule="auto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En complément de ces conseils : </w:t>
      </w:r>
      <w:r w:rsidRPr="00C06DA1">
        <w:rPr>
          <w:bCs/>
          <w:sz w:val="24"/>
          <w:szCs w:val="24"/>
        </w:rPr>
        <w:t xml:space="preserve">retrouvez </w:t>
      </w:r>
      <w:r>
        <w:rPr>
          <w:bCs/>
          <w:sz w:val="24"/>
          <w:szCs w:val="24"/>
        </w:rPr>
        <w:t xml:space="preserve">l’ensemble de informations nécessaires à la rénovation du bâti ancien sur le </w:t>
      </w:r>
      <w:r w:rsidRPr="004336EE">
        <w:rPr>
          <w:b/>
          <w:bCs/>
          <w:sz w:val="24"/>
          <w:szCs w:val="24"/>
        </w:rPr>
        <w:t xml:space="preserve">site « éco-rénover dans les Vosges du Nord » : </w:t>
      </w:r>
      <w:hyperlink r:id="rId7" w:history="1">
        <w:r w:rsidRPr="00BA13BE">
          <w:rPr>
            <w:rStyle w:val="Lienhypertexte"/>
            <w:b/>
            <w:bCs/>
            <w:i/>
            <w:sz w:val="24"/>
            <w:szCs w:val="24"/>
          </w:rPr>
          <w:t>http://eco-renover.parc-vosges-nord.fr/</w:t>
        </w:r>
      </w:hyperlink>
    </w:p>
    <w:p w14:paraId="380C771A" w14:textId="77777777" w:rsidR="00292DF5" w:rsidRDefault="00292DF5" w:rsidP="00292DF5">
      <w:pPr>
        <w:pStyle w:val="Pa0"/>
      </w:pPr>
    </w:p>
    <w:p w14:paraId="5141EEE5" w14:textId="77777777" w:rsidR="00292DF5" w:rsidRDefault="00292DF5" w:rsidP="00292DF5">
      <w:pPr>
        <w:pStyle w:val="Pa0"/>
        <w:jc w:val="both"/>
        <w:rPr>
          <w:rStyle w:val="A11"/>
          <w:rFonts w:asciiTheme="minorHAnsi" w:hAnsiTheme="minorHAnsi" w:cstheme="minorHAnsi"/>
          <w:i w:val="0"/>
          <w:sz w:val="20"/>
          <w:szCs w:val="20"/>
        </w:rPr>
      </w:pPr>
      <w:r w:rsidRPr="0042096C">
        <w:rPr>
          <w:rStyle w:val="A11"/>
          <w:rFonts w:asciiTheme="minorHAnsi" w:hAnsiTheme="minorHAnsi" w:cstheme="minorHAnsi"/>
          <w:sz w:val="20"/>
          <w:szCs w:val="20"/>
        </w:rPr>
        <w:t>* Pourquoi 1948</w:t>
      </w:r>
      <w:r>
        <w:rPr>
          <w:rStyle w:val="A11"/>
          <w:rFonts w:asciiTheme="minorHAnsi" w:hAnsiTheme="minorHAnsi" w:cstheme="minorHAnsi"/>
          <w:sz w:val="20"/>
          <w:szCs w:val="20"/>
        </w:rPr>
        <w:t> : c’est la date d’une étude INSEE portant sur les principes de construction. Avant 1948, les matériaux issus du territoire étaient utilisés : grès, bois, paille, terre. Ce sont eux qui ont façonné l’identité architecturale de nos villages (maisons traditionnelles) et paysages. Ces matériaux sont sensibles à l’eau et à l’humidité, ils demandent un savoir-faire particulier lorsqu’on envisage de les rénover.</w:t>
      </w:r>
    </w:p>
    <w:p w14:paraId="6976A7D9" w14:textId="77777777" w:rsidR="00292DF5" w:rsidRPr="003657D2" w:rsidRDefault="00292DF5" w:rsidP="00292DF5">
      <w:pPr>
        <w:pStyle w:val="Pa0"/>
        <w:jc w:val="both"/>
        <w:rPr>
          <w:rStyle w:val="A11"/>
          <w:rFonts w:asciiTheme="minorHAnsi" w:hAnsiTheme="minorHAnsi" w:cstheme="minorHAnsi"/>
          <w:sz w:val="20"/>
          <w:szCs w:val="20"/>
        </w:rPr>
      </w:pPr>
      <w:r w:rsidRPr="003657D2">
        <w:rPr>
          <w:rStyle w:val="A11"/>
          <w:rFonts w:asciiTheme="minorHAnsi" w:hAnsiTheme="minorHAnsi" w:cstheme="minorHAnsi"/>
          <w:sz w:val="20"/>
          <w:szCs w:val="20"/>
        </w:rPr>
        <w:t>Après la 2e guerre, les matériaux et les processus de construction se sont industrialisés,</w:t>
      </w:r>
      <w:r>
        <w:rPr>
          <w:rStyle w:val="A11"/>
          <w:rFonts w:asciiTheme="minorHAnsi" w:hAnsiTheme="minorHAnsi" w:cstheme="minorHAnsi"/>
          <w:sz w:val="20"/>
          <w:szCs w:val="20"/>
        </w:rPr>
        <w:t xml:space="preserve"> </w:t>
      </w:r>
      <w:r w:rsidRPr="003657D2">
        <w:rPr>
          <w:rStyle w:val="A11"/>
          <w:rFonts w:asciiTheme="minorHAnsi" w:hAnsiTheme="minorHAnsi" w:cstheme="minorHAnsi"/>
          <w:sz w:val="20"/>
          <w:szCs w:val="20"/>
        </w:rPr>
        <w:t xml:space="preserve">les modèles sont </w:t>
      </w:r>
      <w:r>
        <w:rPr>
          <w:rStyle w:val="A11"/>
          <w:rFonts w:asciiTheme="minorHAnsi" w:hAnsiTheme="minorHAnsi" w:cstheme="minorHAnsi"/>
          <w:sz w:val="20"/>
          <w:szCs w:val="20"/>
        </w:rPr>
        <w:t>devenus plus universels</w:t>
      </w:r>
      <w:r w:rsidRPr="003657D2">
        <w:rPr>
          <w:rStyle w:val="A11"/>
          <w:rFonts w:asciiTheme="minorHAnsi" w:hAnsiTheme="minorHAnsi" w:cstheme="minorHAnsi"/>
          <w:sz w:val="20"/>
          <w:szCs w:val="20"/>
        </w:rPr>
        <w:t xml:space="preserve">. </w:t>
      </w:r>
      <w:r>
        <w:rPr>
          <w:rStyle w:val="A11"/>
          <w:rFonts w:asciiTheme="minorHAnsi" w:hAnsiTheme="minorHAnsi" w:cstheme="minorHAnsi"/>
          <w:sz w:val="20"/>
          <w:szCs w:val="20"/>
        </w:rPr>
        <w:t>En a découlé</w:t>
      </w:r>
      <w:r w:rsidRPr="003657D2">
        <w:rPr>
          <w:rStyle w:val="A11"/>
          <w:rFonts w:asciiTheme="minorHAnsi" w:hAnsiTheme="minorHAnsi" w:cstheme="minorHAnsi"/>
          <w:sz w:val="20"/>
          <w:szCs w:val="20"/>
        </w:rPr>
        <w:t xml:space="preserve"> </w:t>
      </w:r>
      <w:r>
        <w:rPr>
          <w:rStyle w:val="A11"/>
          <w:rFonts w:asciiTheme="minorHAnsi" w:hAnsiTheme="minorHAnsi" w:cstheme="minorHAnsi"/>
          <w:sz w:val="20"/>
          <w:szCs w:val="20"/>
        </w:rPr>
        <w:t xml:space="preserve">un amoindrissement de </w:t>
      </w:r>
      <w:r w:rsidRPr="003657D2">
        <w:rPr>
          <w:rStyle w:val="A11"/>
          <w:rFonts w:asciiTheme="minorHAnsi" w:hAnsiTheme="minorHAnsi" w:cstheme="minorHAnsi"/>
          <w:sz w:val="20"/>
          <w:szCs w:val="20"/>
        </w:rPr>
        <w:t>l’identité régionale</w:t>
      </w:r>
      <w:r>
        <w:rPr>
          <w:rStyle w:val="A11"/>
          <w:rFonts w:asciiTheme="minorHAnsi" w:hAnsiTheme="minorHAnsi" w:cstheme="minorHAnsi"/>
          <w:sz w:val="20"/>
          <w:szCs w:val="20"/>
        </w:rPr>
        <w:t xml:space="preserve"> des maisons</w:t>
      </w:r>
      <w:r w:rsidRPr="003657D2">
        <w:rPr>
          <w:rStyle w:val="A11"/>
          <w:rFonts w:asciiTheme="minorHAnsi" w:hAnsiTheme="minorHAnsi" w:cstheme="minorHAnsi"/>
          <w:sz w:val="20"/>
          <w:szCs w:val="20"/>
        </w:rPr>
        <w:t xml:space="preserve"> et des savoir-faire locaux.</w:t>
      </w:r>
    </w:p>
    <w:p w14:paraId="38DB8835" w14:textId="77777777" w:rsidR="00292DF5" w:rsidRDefault="00292DF5" w:rsidP="00292DF5">
      <w:pPr>
        <w:pStyle w:val="Pa0"/>
        <w:jc w:val="both"/>
      </w:pPr>
    </w:p>
    <w:p w14:paraId="59052335" w14:textId="77777777" w:rsidR="00292DF5" w:rsidRDefault="00292DF5" w:rsidP="00292DF5">
      <w:pPr>
        <w:pStyle w:val="Pa0"/>
        <w:rPr>
          <w:rStyle w:val="A11"/>
          <w:rFonts w:asciiTheme="minorHAnsi" w:hAnsiTheme="minorHAnsi" w:cstheme="minorHAnsi"/>
          <w:sz w:val="20"/>
          <w:szCs w:val="20"/>
        </w:rPr>
      </w:pPr>
      <w:r>
        <w:t xml:space="preserve"> </w:t>
      </w:r>
      <w:r w:rsidRPr="004336EE">
        <w:rPr>
          <w:rFonts w:cs="Conduit ITC"/>
          <w:i/>
          <w:sz w:val="21"/>
          <w:szCs w:val="21"/>
        </w:rPr>
        <w:t>*</w:t>
      </w:r>
      <w:r>
        <w:rPr>
          <w:rFonts w:cs="Conduit ITC"/>
          <w:i/>
          <w:sz w:val="21"/>
          <w:szCs w:val="21"/>
        </w:rPr>
        <w:t>*</w:t>
      </w:r>
      <w:r w:rsidRPr="004336EE">
        <w:rPr>
          <w:rFonts w:cs="Conduit ITC"/>
          <w:i/>
          <w:sz w:val="21"/>
          <w:szCs w:val="21"/>
        </w:rPr>
        <w:t xml:space="preserve"> </w:t>
      </w:r>
      <w:r w:rsidRPr="004336EE">
        <w:rPr>
          <w:rStyle w:val="A11"/>
          <w:rFonts w:asciiTheme="minorHAnsi" w:hAnsiTheme="minorHAnsi" w:cstheme="minorHAnsi"/>
          <w:b/>
          <w:sz w:val="20"/>
          <w:szCs w:val="20"/>
        </w:rPr>
        <w:t>Pour les bâtiments construits après 1948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 xml:space="preserve">, contactez le Conseil d’Architecture d’Urbanisme et de </w:t>
      </w:r>
      <w:r>
        <w:rPr>
          <w:rStyle w:val="A11"/>
          <w:rFonts w:asciiTheme="minorHAnsi" w:hAnsiTheme="minorHAnsi" w:cstheme="minorHAnsi"/>
          <w:sz w:val="20"/>
          <w:szCs w:val="20"/>
        </w:rPr>
        <w:t>l’Environnement,</w:t>
      </w:r>
      <w:r>
        <w:rPr>
          <w:rStyle w:val="A11"/>
          <w:rFonts w:asciiTheme="minorHAnsi" w:hAnsiTheme="minorHAnsi" w:cstheme="minorHAnsi"/>
          <w:sz w:val="20"/>
          <w:szCs w:val="20"/>
        </w:rPr>
        <w:br/>
      </w:r>
      <w:r w:rsidRPr="004336EE">
        <w:rPr>
          <w:rStyle w:val="A11"/>
          <w:rFonts w:asciiTheme="minorHAnsi" w:hAnsiTheme="minorHAnsi" w:cstheme="minorHAnsi"/>
          <w:b/>
          <w:sz w:val="20"/>
          <w:szCs w:val="20"/>
        </w:rPr>
        <w:t>CAUE 67</w:t>
      </w:r>
      <w:r>
        <w:rPr>
          <w:rStyle w:val="A11"/>
          <w:rFonts w:asciiTheme="minorHAnsi" w:hAnsiTheme="minorHAnsi" w:cstheme="minorHAnsi"/>
          <w:b/>
          <w:sz w:val="20"/>
          <w:szCs w:val="20"/>
        </w:rPr>
        <w:t xml:space="preserve"> à Strasbourg : </w:t>
      </w:r>
      <w:r w:rsidRPr="004336EE">
        <w:rPr>
          <w:i/>
        </w:rPr>
        <w:t xml:space="preserve"> 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 xml:space="preserve">e-mail : </w:t>
      </w:r>
      <w:hyperlink r:id="rId8" w:history="1">
        <w:r w:rsidRPr="006422F7">
          <w:rPr>
            <w:rStyle w:val="A11"/>
            <w:rFonts w:cstheme="minorHAnsi"/>
            <w:sz w:val="20"/>
            <w:szCs w:val="20"/>
          </w:rPr>
          <w:t>caue@caue67.com</w:t>
        </w:r>
      </w:hyperlink>
      <w:r>
        <w:rPr>
          <w:rStyle w:val="A11"/>
          <w:rFonts w:asciiTheme="minorHAnsi" w:hAnsiTheme="minorHAnsi" w:cstheme="minorHAnsi"/>
          <w:sz w:val="20"/>
          <w:szCs w:val="20"/>
        </w:rPr>
        <w:t xml:space="preserve"> - 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>T</w:t>
      </w:r>
      <w:r>
        <w:rPr>
          <w:rStyle w:val="A11"/>
          <w:rFonts w:asciiTheme="minorHAnsi" w:hAnsiTheme="minorHAnsi" w:cstheme="minorHAnsi"/>
          <w:sz w:val="20"/>
          <w:szCs w:val="20"/>
        </w:rPr>
        <w:t>é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>l : 03 88 15 02 30</w:t>
      </w:r>
      <w:r>
        <w:rPr>
          <w:rStyle w:val="A11"/>
          <w:rFonts w:asciiTheme="minorHAnsi" w:hAnsiTheme="minorHAnsi" w:cstheme="minorHAnsi"/>
          <w:sz w:val="20"/>
          <w:szCs w:val="20"/>
        </w:rPr>
        <w:t xml:space="preserve"> - </w:t>
      </w:r>
      <w:r w:rsidRPr="006422F7">
        <w:rPr>
          <w:rStyle w:val="A11"/>
          <w:rFonts w:asciiTheme="minorHAnsi" w:hAnsiTheme="minorHAnsi" w:cstheme="minorHAnsi"/>
          <w:sz w:val="20"/>
          <w:szCs w:val="20"/>
        </w:rPr>
        <w:t>www.caue67.com</w:t>
      </w:r>
      <w:r>
        <w:rPr>
          <w:rStyle w:val="A11"/>
          <w:rFonts w:asciiTheme="minorHAnsi" w:hAnsiTheme="minorHAnsi" w:cstheme="minorHAnsi"/>
          <w:sz w:val="20"/>
          <w:szCs w:val="20"/>
        </w:rPr>
        <w:br/>
        <w:t>ou</w:t>
      </w:r>
      <w:r>
        <w:rPr>
          <w:rStyle w:val="A11"/>
          <w:rFonts w:asciiTheme="minorHAnsi" w:hAnsiTheme="minorHAnsi" w:cstheme="minorHAnsi"/>
          <w:sz w:val="20"/>
          <w:szCs w:val="20"/>
        </w:rPr>
        <w:br/>
      </w:r>
      <w:r w:rsidRPr="006422F7">
        <w:rPr>
          <w:rStyle w:val="A11"/>
          <w:rFonts w:asciiTheme="minorHAnsi" w:hAnsiTheme="minorHAnsi" w:cstheme="minorHAnsi"/>
          <w:b/>
          <w:sz w:val="20"/>
          <w:szCs w:val="20"/>
        </w:rPr>
        <w:t>CAUE 57 à Metz</w:t>
      </w:r>
      <w:r w:rsidRPr="006422F7">
        <w:rPr>
          <w:rStyle w:val="A11"/>
          <w:rFonts w:asciiTheme="minorHAnsi" w:hAnsiTheme="minorHAnsi" w:cstheme="minorHAnsi"/>
          <w:sz w:val="20"/>
          <w:szCs w:val="20"/>
        </w:rPr>
        <w:t xml:space="preserve"> :  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 xml:space="preserve">e-mail : </w:t>
      </w:r>
      <w:proofErr w:type="gramStart"/>
      <w:r w:rsidRPr="006422F7">
        <w:rPr>
          <w:rStyle w:val="A11"/>
          <w:rFonts w:asciiTheme="minorHAnsi" w:hAnsiTheme="minorHAnsi" w:cstheme="minorHAnsi"/>
          <w:sz w:val="20"/>
          <w:szCs w:val="20"/>
        </w:rPr>
        <w:t xml:space="preserve">contact@caue57.com </w:t>
      </w:r>
      <w:r>
        <w:rPr>
          <w:rStyle w:val="A11"/>
          <w:rFonts w:asciiTheme="minorHAnsi" w:hAnsiTheme="minorHAnsi" w:cstheme="minorHAnsi"/>
          <w:sz w:val="20"/>
          <w:szCs w:val="20"/>
        </w:rPr>
        <w:t xml:space="preserve"> -</w:t>
      </w:r>
      <w:proofErr w:type="gramEnd"/>
      <w:r>
        <w:rPr>
          <w:rStyle w:val="A11"/>
          <w:rFonts w:asciiTheme="minorHAnsi" w:hAnsiTheme="minorHAnsi" w:cstheme="minorHAnsi"/>
          <w:sz w:val="20"/>
          <w:szCs w:val="20"/>
        </w:rPr>
        <w:t xml:space="preserve"> 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>T</w:t>
      </w:r>
      <w:r>
        <w:rPr>
          <w:rStyle w:val="A11"/>
          <w:rFonts w:asciiTheme="minorHAnsi" w:hAnsiTheme="minorHAnsi" w:cstheme="minorHAnsi"/>
          <w:sz w:val="20"/>
          <w:szCs w:val="20"/>
        </w:rPr>
        <w:t>é</w:t>
      </w:r>
      <w:r w:rsidRPr="004336EE">
        <w:rPr>
          <w:rStyle w:val="A11"/>
          <w:rFonts w:asciiTheme="minorHAnsi" w:hAnsiTheme="minorHAnsi" w:cstheme="minorHAnsi"/>
          <w:sz w:val="20"/>
          <w:szCs w:val="20"/>
        </w:rPr>
        <w:t xml:space="preserve">l </w:t>
      </w:r>
      <w:r w:rsidRPr="003320CA">
        <w:rPr>
          <w:rStyle w:val="A11"/>
          <w:rFonts w:asciiTheme="minorHAnsi" w:hAnsiTheme="minorHAnsi" w:cstheme="minorHAnsi"/>
          <w:sz w:val="20"/>
          <w:szCs w:val="20"/>
        </w:rPr>
        <w:t xml:space="preserve">: </w:t>
      </w:r>
      <w:hyperlink r:id="rId9" w:history="1">
        <w:r w:rsidRPr="003320CA">
          <w:rPr>
            <w:rStyle w:val="A11"/>
            <w:rFonts w:asciiTheme="minorHAnsi" w:hAnsiTheme="minorHAnsi" w:cstheme="minorHAnsi"/>
            <w:sz w:val="20"/>
            <w:szCs w:val="20"/>
          </w:rPr>
          <w:t>03 87 74 46 06</w:t>
        </w:r>
      </w:hyperlink>
      <w:r>
        <w:rPr>
          <w:rStyle w:val="A11"/>
          <w:rFonts w:asciiTheme="minorHAnsi" w:hAnsiTheme="minorHAnsi" w:cstheme="minorHAnsi"/>
          <w:sz w:val="20"/>
          <w:szCs w:val="20"/>
        </w:rPr>
        <w:t xml:space="preserve"> - </w:t>
      </w:r>
      <w:hyperlink r:id="rId10" w:history="1">
        <w:r w:rsidRPr="006422F7">
          <w:rPr>
            <w:rStyle w:val="A11"/>
            <w:rFonts w:asciiTheme="minorHAnsi" w:hAnsiTheme="minorHAnsi" w:cstheme="minorHAnsi"/>
            <w:sz w:val="20"/>
            <w:szCs w:val="20"/>
          </w:rPr>
          <w:t>caue57.com</w:t>
        </w:r>
      </w:hyperlink>
    </w:p>
    <w:p w14:paraId="35248CCF" w14:textId="77777777" w:rsidR="00292DF5" w:rsidRPr="00BC1016" w:rsidRDefault="00292DF5" w:rsidP="00292DF5">
      <w:pPr>
        <w:pStyle w:val="Default"/>
      </w:pPr>
    </w:p>
    <w:p w14:paraId="563AB1E5" w14:textId="77777777" w:rsidR="00292DF5" w:rsidRPr="00BC1016" w:rsidRDefault="00292DF5" w:rsidP="00292DF5">
      <w:pPr>
        <w:pStyle w:val="Pa0"/>
        <w:rPr>
          <w:rFonts w:asciiTheme="minorHAnsi" w:hAnsiTheme="minorHAnsi" w:cstheme="minorHAnsi"/>
          <w:i/>
          <w:iCs/>
          <w:sz w:val="20"/>
          <w:szCs w:val="20"/>
        </w:rPr>
      </w:pPr>
      <w:r w:rsidRPr="00BC1016">
        <w:rPr>
          <w:rStyle w:val="A11"/>
          <w:rFonts w:asciiTheme="minorHAnsi" w:hAnsiTheme="minorHAnsi" w:cstheme="minorHAnsi"/>
          <w:sz w:val="20"/>
          <w:szCs w:val="20"/>
        </w:rPr>
        <w:t>Pour retrouver l’ensemble des aides financières de l’Etat liées aux travaux d’économie d’énergie :  http://renovation-info-service.gouv.fr/mes-aides-financieres</w:t>
      </w:r>
    </w:p>
    <w:p w14:paraId="24C79016" w14:textId="77777777" w:rsidR="00292DF5" w:rsidRPr="004336EE" w:rsidRDefault="00292DF5" w:rsidP="00292DF5">
      <w:pPr>
        <w:pStyle w:val="Pa0"/>
        <w:jc w:val="both"/>
        <w:rPr>
          <w:rStyle w:val="A11"/>
          <w:rFonts w:asciiTheme="minorHAnsi" w:hAnsiTheme="minorHAnsi" w:cstheme="minorHAnsi"/>
          <w:sz w:val="20"/>
          <w:szCs w:val="20"/>
        </w:rPr>
      </w:pPr>
      <w:r w:rsidRPr="004336EE">
        <w:rPr>
          <w:rStyle w:val="A11"/>
          <w:rFonts w:asciiTheme="minorHAnsi" w:hAnsiTheme="minorHAnsi" w:cstheme="minorHAnsi"/>
          <w:sz w:val="20"/>
          <w:szCs w:val="20"/>
        </w:rPr>
        <w:t>___________________________________________________________________________</w:t>
      </w:r>
    </w:p>
    <w:p w14:paraId="16EF5311" w14:textId="77777777" w:rsidR="00292DF5" w:rsidRPr="00B8767A" w:rsidRDefault="00292DF5" w:rsidP="00292DF5">
      <w:pPr>
        <w:tabs>
          <w:tab w:val="left" w:pos="1620"/>
        </w:tabs>
        <w:rPr>
          <w:lang w:eastAsia="fr-FR"/>
        </w:rPr>
      </w:pPr>
      <w:r w:rsidRPr="00B8767A">
        <w:rPr>
          <w:noProof/>
          <w:lang w:eastAsia="fr-FR"/>
        </w:rPr>
        <w:drawing>
          <wp:inline distT="0" distB="0" distL="0" distR="0" wp14:anchorId="22A8FDEE" wp14:editId="48225818">
            <wp:extent cx="895350" cy="390525"/>
            <wp:effectExtent l="0" t="0" r="0" b="9525"/>
            <wp:docPr id="18" name="Image 18" descr="logo cdc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dcA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</w:t>
      </w:r>
      <w:r w:rsidRPr="00B8767A">
        <w:rPr>
          <w:b/>
          <w:noProof/>
          <w:lang w:eastAsia="fr-FR"/>
        </w:rPr>
        <w:drawing>
          <wp:inline distT="0" distB="0" distL="0" distR="0" wp14:anchorId="689A793E" wp14:editId="092A2847">
            <wp:extent cx="552450" cy="400050"/>
            <wp:effectExtent l="0" t="0" r="0" b="0"/>
            <wp:docPr id="17" name="Image 17" descr="Pays de bitche Com'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ys de bitche Com'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b/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 wp14:anchorId="3157DCB9" wp14:editId="12BB7023">
            <wp:extent cx="609600" cy="400050"/>
            <wp:effectExtent l="0" t="0" r="0" b="0"/>
            <wp:docPr id="16" name="Image 16" descr="logo HLPP cou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HLPP couleu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 wp14:anchorId="3BC9BAC5" wp14:editId="450ED90E">
            <wp:extent cx="1162050" cy="4572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</w:t>
      </w:r>
      <w:r w:rsidRPr="00B8767A">
        <w:rPr>
          <w:noProof/>
          <w:lang w:eastAsia="fr-FR"/>
        </w:rPr>
        <w:drawing>
          <wp:inline distT="0" distB="0" distL="0" distR="0" wp14:anchorId="65A9BE7B" wp14:editId="3BFD7111">
            <wp:extent cx="590550" cy="400050"/>
            <wp:effectExtent l="0" t="0" r="0" b="0"/>
            <wp:docPr id="14" name="Image 14" descr="logo cc-niederbro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cc-niederbron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 </w:t>
      </w:r>
      <w:r w:rsidRPr="00B8767A">
        <w:rPr>
          <w:noProof/>
          <w:lang w:eastAsia="fr-FR"/>
        </w:rPr>
        <w:drawing>
          <wp:inline distT="0" distB="0" distL="0" distR="0" wp14:anchorId="04E760BC" wp14:editId="3B76D1AE">
            <wp:extent cx="619125" cy="400050"/>
            <wp:effectExtent l="0" t="0" r="9525" b="0"/>
            <wp:docPr id="13" name="Image 13" descr="logo cc-sauer pechelbro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cc-sauer pechelbron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</w:t>
      </w:r>
      <w:r w:rsidRPr="00B8767A">
        <w:rPr>
          <w:noProof/>
          <w:lang w:eastAsia="fr-FR"/>
        </w:rPr>
        <w:drawing>
          <wp:inline distT="0" distB="0" distL="0" distR="0" wp14:anchorId="5856E1B1" wp14:editId="181D2935">
            <wp:extent cx="523875" cy="400050"/>
            <wp:effectExtent l="0" t="0" r="9525" b="0"/>
            <wp:docPr id="2" name="Image 2" descr="CCPW_logo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CPW_logo_q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67A">
        <w:rPr>
          <w:lang w:eastAsia="fr-FR"/>
        </w:rPr>
        <w:t xml:space="preserve">   </w:t>
      </w:r>
    </w:p>
    <w:p w14:paraId="76527A0E" w14:textId="0C7E7346" w:rsidR="00292DF5" w:rsidRDefault="00292DF5" w:rsidP="00292DF5">
      <w:pPr>
        <w:tabs>
          <w:tab w:val="left" w:pos="1620"/>
        </w:tabs>
        <w:rPr>
          <w:lang w:eastAsia="fr-FR"/>
        </w:rPr>
      </w:pPr>
      <w:r w:rsidRPr="00B8767A">
        <w:rPr>
          <w:lang w:eastAsia="fr-FR"/>
        </w:rPr>
        <w:t xml:space="preserve">Politique de valorisation du patrimoine bâti, menée par votre Communauté de Communes, avec le soutien technique </w:t>
      </w:r>
      <w:r>
        <w:rPr>
          <w:lang w:eastAsia="fr-FR"/>
        </w:rPr>
        <w:t>du</w:t>
      </w:r>
      <w:r w:rsidRPr="00B8767A">
        <w:rPr>
          <w:lang w:eastAsia="fr-FR"/>
        </w:rPr>
        <w:t xml:space="preserve"> Parc naturel régional des Vosges du Nord et le soutien financier de la Région Grand Est et du Département du Bas-Rhin.</w:t>
      </w:r>
    </w:p>
    <w:p w14:paraId="04C5975C" w14:textId="77777777" w:rsidR="00AF6B10" w:rsidRPr="00D33313" w:rsidRDefault="00AF6B10" w:rsidP="00AF6B10">
      <w:pPr>
        <w:autoSpaceDE w:val="0"/>
        <w:autoSpaceDN w:val="0"/>
        <w:adjustRightInd w:val="0"/>
        <w:spacing w:after="0" w:line="240" w:lineRule="auto"/>
        <w:rPr>
          <w:rFonts w:cstheme="minorHAnsi"/>
          <w:color w:val="221E1F"/>
          <w:sz w:val="28"/>
          <w:szCs w:val="28"/>
        </w:rPr>
      </w:pPr>
      <w:r w:rsidRPr="00D33313">
        <w:rPr>
          <w:rFonts w:cstheme="minorHAnsi"/>
          <w:sz w:val="28"/>
          <w:szCs w:val="28"/>
        </w:rPr>
        <w:t xml:space="preserve">Un livre : </w:t>
      </w:r>
      <w:r w:rsidRPr="00D33313">
        <w:rPr>
          <w:rFonts w:cstheme="minorHAnsi"/>
          <w:color w:val="221E1F"/>
          <w:sz w:val="28"/>
          <w:szCs w:val="28"/>
        </w:rPr>
        <w:t xml:space="preserve">« Vivre et habiter une maison traditionnelle »  </w:t>
      </w:r>
    </w:p>
    <w:p w14:paraId="2B4C6A55" w14:textId="77777777" w:rsidR="00AF6B10" w:rsidRPr="00D33313" w:rsidRDefault="00AF6B10" w:rsidP="00AF6B1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221E1F"/>
          <w:sz w:val="18"/>
          <w:szCs w:val="18"/>
        </w:rPr>
      </w:pP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Votre communauté de communes et le Parc naturel régional des Vosges du Nord ont mis en place une mission d’accompagnement à la préservation et à la valorisation du patrimoine bâti traditionnel de son territoire. Les architectes conseil ont réalisé cet ouvrage qui pourra vous guider dans vos projets...</w:t>
      </w:r>
    </w:p>
    <w:p w14:paraId="2D98046A" w14:textId="77777777" w:rsidR="00AF6B10" w:rsidRPr="00D33313" w:rsidRDefault="00AF6B10" w:rsidP="00AF6B10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color w:val="221E1F"/>
          <w:sz w:val="18"/>
          <w:szCs w:val="18"/>
        </w:rPr>
      </w:pPr>
      <w:r>
        <w:rPr>
          <w:rFonts w:ascii="AdiHAUS-SemiBold" w:hAnsi="AdiHAUS-SemiBold" w:cs="AdiHAUS-SemiBold"/>
          <w:color w:val="221E1F"/>
          <w:sz w:val="18"/>
          <w:szCs w:val="18"/>
        </w:rPr>
        <w:t xml:space="preserve">Si vous souhaitez 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>recevoir 1 exemplaire du livre</w:t>
      </w:r>
      <w:r>
        <w:rPr>
          <w:rFonts w:ascii="AdiHAUS-SemiBold" w:hAnsi="AdiHAUS-SemiBold" w:cs="AdiHAUS-SemiBold"/>
          <w:color w:val="221E1F"/>
          <w:sz w:val="18"/>
          <w:szCs w:val="18"/>
        </w:rPr>
        <w:t>, il est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 </w:t>
      </w:r>
      <w:r>
        <w:rPr>
          <w:rFonts w:ascii="AdiHAUS-SemiBold" w:hAnsi="AdiHAUS-SemiBold" w:cs="AdiHAUS-SemiBold"/>
          <w:color w:val="221E1F"/>
          <w:sz w:val="18"/>
          <w:szCs w:val="18"/>
        </w:rPr>
        <w:t>à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 commander au Parc : v.ruch@parc-vosges-nord.fr Tél. : 03 88 01 49 62</w:t>
      </w:r>
      <w:r>
        <w:rPr>
          <w:rFonts w:ascii="AdiHAUS-SemiBold" w:hAnsi="AdiHAUS-SemiBold" w:cs="AdiHAUS-SemiBold"/>
          <w:color w:val="221E1F"/>
          <w:sz w:val="18"/>
          <w:szCs w:val="18"/>
        </w:rPr>
        <w:t xml:space="preserve">. </w:t>
      </w:r>
      <w:r>
        <w:rPr>
          <w:rFonts w:ascii="AdiHAUS-SemiBold" w:hAnsi="AdiHAUS-SemiBold" w:cs="AdiHAUS-SemiBold"/>
          <w:color w:val="221E1F"/>
          <w:sz w:val="18"/>
          <w:szCs w:val="18"/>
        </w:rPr>
        <w:br/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15 € + frais d’envoi de 6,55 € (valable en France métropolitaine) </w:t>
      </w:r>
      <w:r>
        <w:rPr>
          <w:rFonts w:ascii="AdiHAUS-SemiBold" w:hAnsi="AdiHAUS-SemiBold" w:cs="AdiHAUS-SemiBold"/>
          <w:color w:val="221E1F"/>
          <w:sz w:val="18"/>
          <w:szCs w:val="18"/>
        </w:rPr>
        <w:br/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>Règlement par chèque de 21,55 € à l’ordre du « Trésor public ».</w:t>
      </w:r>
    </w:p>
    <w:p w14:paraId="3BEE1F90" w14:textId="77777777" w:rsidR="00AF6B10" w:rsidRDefault="00AF6B10" w:rsidP="00AF6B10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b/>
          <w:bCs/>
          <w:color w:val="221E1F"/>
          <w:sz w:val="18"/>
          <w:szCs w:val="18"/>
        </w:rPr>
      </w:pPr>
    </w:p>
    <w:p w14:paraId="393DB4F9" w14:textId="77777777" w:rsidR="00AF6B10" w:rsidRDefault="00AF6B10" w:rsidP="00AF6B10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>
        <w:rPr>
          <w:rFonts w:ascii="AdiHAUS-SemiBold" w:hAnsi="AdiHAUS-SemiBold" w:cs="AdiHAUS-SemiBold"/>
          <w:b/>
          <w:bCs/>
          <w:noProof/>
          <w:color w:val="221E1F"/>
          <w:sz w:val="18"/>
          <w:szCs w:val="18"/>
        </w:rPr>
        <w:lastRenderedPageBreak/>
        <w:drawing>
          <wp:inline distT="0" distB="0" distL="0" distR="0" wp14:anchorId="3A2E87EB" wp14:editId="262123B4">
            <wp:extent cx="2428875" cy="1821656"/>
            <wp:effectExtent l="0" t="0" r="0" b="762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512" cy="18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3313">
        <w:rPr>
          <w:rFonts w:ascii="AdiHAUS-SemiBold" w:hAnsi="AdiHAUS-SemiBold" w:cs="AdiHAUS-SemiBold"/>
          <w:b/>
          <w:bCs/>
          <w:noProof/>
          <w:color w:val="221E1F"/>
          <w:sz w:val="18"/>
          <w:szCs w:val="18"/>
        </w:rPr>
        <w:drawing>
          <wp:inline distT="0" distB="0" distL="0" distR="0" wp14:anchorId="6063885B" wp14:editId="6572EE56">
            <wp:extent cx="1247775" cy="120967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4903F" w14:textId="77777777" w:rsidR="00AF6B10" w:rsidRDefault="00AF6B10" w:rsidP="00AF6B10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color w:val="221E1F"/>
          <w:sz w:val="18"/>
          <w:szCs w:val="18"/>
        </w:rPr>
      </w:pPr>
      <w:r w:rsidRPr="00D33313">
        <w:rPr>
          <w:rFonts w:ascii="AdiHAUS-SemiBold" w:hAnsi="AdiHAUS-SemiBold" w:cs="AdiHAUS-SemiBold"/>
          <w:color w:val="221E1F"/>
          <w:sz w:val="18"/>
          <w:szCs w:val="18"/>
        </w:rPr>
        <w:t>Feuilletez quelques pages en photographiant le QR code ou via le lien internet : l.ead.me/barkn6</w:t>
      </w:r>
    </w:p>
    <w:p w14:paraId="6A18F9A0" w14:textId="77777777" w:rsidR="00AF6B10" w:rsidRPr="00B8767A" w:rsidRDefault="00AF6B10" w:rsidP="00292DF5">
      <w:pPr>
        <w:tabs>
          <w:tab w:val="left" w:pos="1620"/>
        </w:tabs>
        <w:rPr>
          <w:lang w:eastAsia="fr-FR"/>
        </w:rPr>
      </w:pPr>
    </w:p>
    <w:p w14:paraId="552164D8" w14:textId="77777777" w:rsidR="00873C41" w:rsidRDefault="00873C41"/>
    <w:sectPr w:rsidR="00873C41" w:rsidSect="00895E06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duit IT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iHAU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DF5"/>
    <w:rsid w:val="00292DF5"/>
    <w:rsid w:val="004A697E"/>
    <w:rsid w:val="00873C41"/>
    <w:rsid w:val="00A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9A8A"/>
  <w15:chartTrackingRefBased/>
  <w15:docId w15:val="{BB3090CF-9B67-40BB-831B-67F5A3E8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DF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92DF5"/>
    <w:pPr>
      <w:autoSpaceDE w:val="0"/>
      <w:autoSpaceDN w:val="0"/>
      <w:adjustRightInd w:val="0"/>
      <w:spacing w:after="0" w:line="240" w:lineRule="auto"/>
    </w:pPr>
    <w:rPr>
      <w:rFonts w:ascii="Conduit ITC" w:hAnsi="Conduit ITC" w:cs="Conduit ITC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292DF5"/>
    <w:pPr>
      <w:spacing w:line="241" w:lineRule="atLeast"/>
    </w:pPr>
    <w:rPr>
      <w:rFonts w:cstheme="minorBidi"/>
      <w:color w:val="auto"/>
    </w:rPr>
  </w:style>
  <w:style w:type="character" w:styleId="Lienhypertexte">
    <w:name w:val="Hyperlink"/>
    <w:basedOn w:val="Policepardfaut"/>
    <w:uiPriority w:val="99"/>
    <w:unhideWhenUsed/>
    <w:rsid w:val="00292DF5"/>
    <w:rPr>
      <w:color w:val="0563C1" w:themeColor="hyperlink"/>
      <w:u w:val="single"/>
    </w:rPr>
  </w:style>
  <w:style w:type="character" w:customStyle="1" w:styleId="A11">
    <w:name w:val="A11"/>
    <w:uiPriority w:val="99"/>
    <w:rsid w:val="00292DF5"/>
    <w:rPr>
      <w:rFonts w:cs="Conduit ITC"/>
      <w:i/>
      <w:iCs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ue@caue67.co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eco-renover.parc-vosges-nord.fr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3.png"/><Relationship Id="rId5" Type="http://schemas.openxmlformats.org/officeDocument/2006/relationships/hyperlink" Target="mailto:a.wisser@parc-vosges-nord.fr" TargetMode="External"/><Relationship Id="rId15" Type="http://schemas.openxmlformats.org/officeDocument/2006/relationships/image" Target="media/image7.jpeg"/><Relationship Id="rId10" Type="http://schemas.openxmlformats.org/officeDocument/2006/relationships/hyperlink" Target="https://www.caue57.com/contact.php" TargetMode="External"/><Relationship Id="rId19" Type="http://schemas.openxmlformats.org/officeDocument/2006/relationships/image" Target="media/image11.emf"/><Relationship Id="rId4" Type="http://schemas.openxmlformats.org/officeDocument/2006/relationships/image" Target="media/image1.png"/><Relationship Id="rId9" Type="http://schemas.openxmlformats.org/officeDocument/2006/relationships/hyperlink" Target="https://www.google.com/search?client=firefox-b-d&amp;q=CAUR+57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779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EICH - Parc naturel régional des Vosges du Nord/Communication</dc:creator>
  <cp:keywords/>
  <dc:description/>
  <cp:lastModifiedBy>Anne EICH - Parc naturel régional des Vosges du Nord/Communication</cp:lastModifiedBy>
  <cp:revision>3</cp:revision>
  <dcterms:created xsi:type="dcterms:W3CDTF">2020-11-24T08:25:00Z</dcterms:created>
  <dcterms:modified xsi:type="dcterms:W3CDTF">2022-10-17T15:35:00Z</dcterms:modified>
</cp:coreProperties>
</file>